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1.4 The Greek Empire (331-166 B.C)</w:t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19050" distT="19050" distL="19050" distR="19050" hidden="0" layoutInCell="0" locked="0" relativeHeight="0" simplePos="0">
            <wp:simplePos x="0" y="0"/>
            <wp:positionH relativeFrom="margin">
              <wp:posOffset>3952875</wp:posOffset>
            </wp:positionH>
            <wp:positionV relativeFrom="paragraph">
              <wp:posOffset>47625</wp:posOffset>
            </wp:positionV>
            <wp:extent cx="2014538" cy="1983060"/>
            <wp:effectExtent b="0" l="0" r="0" t="0"/>
            <wp:wrapSquare wrapText="bothSides" distB="19050" distT="19050" distL="19050" distR="1905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1983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Persian Empire continued to conquer new territory and          eventually invaded “Greece” and fought in a series of wars referred to as the 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Separate Greek city states formed __________________ to defeat the Persians.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Greeks, especially the ______________ (a fierce warrior Greek city-state) constantly challenged the rule of the Persian Empire.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Greek triumph ensured _____________________________________________________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Following the war against the Persians, the Greeks fell into a massive _________ _____ (Greeks fought against Greeks)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 emerged out of the conflict as a brave and strong leader, with a goal of _________________ all of the Greek city-states.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Greek unity was achieved but the vast empire was left without a leader until his son ___________________ took over.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19050" distT="19050" distL="19050" distR="19050" hidden="0" layoutInCell="0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900363" cy="1607344"/>
            <wp:effectExtent b="0" l="0" r="0" t="0"/>
            <wp:wrapSquare wrapText="bothSides" distB="19050" distT="19050" distL="19050" distR="19050"/>
            <wp:docPr id="2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0363" cy="16073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Alexander the Great would influence the western world for the next millennium, his ideas and Greek culture spread everywhere.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 insisted that people learn ____________ as their 2nd language.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Greek traditions and religion were ________________ throughout the area he controlled.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Jewish people had a different reaction than most to Greek tradition and religion. They asked these types of questions: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Would they be able to maintain their 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  <w:tab/>
        <w:t xml:space="preserve">What about their firm belief in one God?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What about religious/dietary observations?</w:t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1.png"/><Relationship Id="rId6" Type="http://schemas.openxmlformats.org/officeDocument/2006/relationships/image" Target="media/image03.png"/></Relationships>
</file>